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F02E" w14:textId="77777777" w:rsidR="00D93645" w:rsidRDefault="00D93645" w:rsidP="00D93645">
      <w:pPr>
        <w:rPr>
          <w:b/>
          <w:bCs/>
          <w:i/>
          <w:iCs/>
          <w:sz w:val="24"/>
          <w:szCs w:val="24"/>
        </w:rPr>
      </w:pPr>
      <w:r w:rsidRPr="00557A52">
        <w:rPr>
          <w:b/>
          <w:bCs/>
          <w:i/>
          <w:iCs/>
          <w:sz w:val="24"/>
          <w:szCs w:val="24"/>
        </w:rPr>
        <w:t xml:space="preserve">Saarlandversicherung </w:t>
      </w:r>
    </w:p>
    <w:p w14:paraId="32DCF683" w14:textId="515DF67C" w:rsidR="00D93645" w:rsidRPr="00557A52" w:rsidRDefault="00D93645" w:rsidP="00D9364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Auszug aus den Bedingungen der Berufs</w:t>
      </w:r>
      <w:r w:rsidRPr="00557A52">
        <w:rPr>
          <w:b/>
          <w:bCs/>
          <w:i/>
          <w:iCs/>
          <w:sz w:val="24"/>
          <w:szCs w:val="24"/>
        </w:rPr>
        <w:t xml:space="preserve">haftpflichtversicherung für </w:t>
      </w:r>
      <w:r w:rsidR="00AD041B">
        <w:rPr>
          <w:b/>
          <w:bCs/>
          <w:i/>
          <w:iCs/>
          <w:sz w:val="24"/>
          <w:szCs w:val="24"/>
        </w:rPr>
        <w:t>Tierheilpraktiker</w:t>
      </w:r>
    </w:p>
    <w:p w14:paraId="61E9CEF0" w14:textId="77777777" w:rsidR="00D93645" w:rsidRDefault="00D93645" w:rsidP="00D93645">
      <w:r w:rsidRPr="00557A52">
        <w:rPr>
          <w:b/>
          <w:bCs/>
          <w:sz w:val="24"/>
          <w:szCs w:val="24"/>
        </w:rPr>
        <w:t>Versicherungsnehmer</w:t>
      </w:r>
      <w:r>
        <w:rPr>
          <w:b/>
          <w:bCs/>
          <w:sz w:val="24"/>
          <w:szCs w:val="24"/>
        </w:rPr>
        <w:t xml:space="preserve"> </w:t>
      </w:r>
      <w:r w:rsidRPr="00557A52">
        <w:rPr>
          <w:b/>
          <w:bCs/>
        </w:rPr>
        <w:t>Name/Bezeichnung:</w:t>
      </w:r>
      <w:r>
        <w:t xml:space="preserve"> Natürlich Gesund e.V., </w:t>
      </w:r>
    </w:p>
    <w:p w14:paraId="61B4B4BD" w14:textId="77777777" w:rsidR="00D93645" w:rsidRDefault="00D93645" w:rsidP="00D93645">
      <w:r w:rsidRPr="00557A52">
        <w:rPr>
          <w:b/>
          <w:bCs/>
        </w:rPr>
        <w:t>Anschrift:</w:t>
      </w:r>
      <w:r>
        <w:t xml:space="preserve"> Dorfstraße 33, 99518 Ködderitzsch</w:t>
      </w:r>
    </w:p>
    <w:p w14:paraId="25A8D51C" w14:textId="77777777" w:rsid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00DB3F77" w14:textId="3BD7D10E" w:rsid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AD041B">
        <w:rPr>
          <w:rFonts w:ascii="Helvetica" w:hAnsi="Helvetica" w:cs="Helvetica"/>
          <w:b/>
          <w:bCs/>
          <w:sz w:val="28"/>
          <w:szCs w:val="28"/>
        </w:rPr>
        <w:t>Tierheilpraktiker</w:t>
      </w:r>
    </w:p>
    <w:p w14:paraId="617BDDFA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14:paraId="761E6064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D041B">
        <w:rPr>
          <w:rFonts w:ascii="Wingdings" w:hAnsi="Wingdings" w:cs="Wingdings"/>
          <w:sz w:val="24"/>
          <w:szCs w:val="24"/>
        </w:rPr>
        <w:t xml:space="preserve">_ </w:t>
      </w:r>
      <w:r w:rsidRPr="00AD041B">
        <w:rPr>
          <w:rFonts w:ascii="Helvetica-Bold" w:hAnsi="Helvetica-Bold" w:cs="Helvetica-Bold"/>
          <w:b/>
          <w:bCs/>
          <w:sz w:val="24"/>
          <w:szCs w:val="24"/>
        </w:rPr>
        <w:t>Versicherungssummen je Tierheilpraktiker</w:t>
      </w:r>
    </w:p>
    <w:p w14:paraId="0664C3F5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€ 3.000.000 für Personen-, Sach- und Vermögensschäden</w:t>
      </w:r>
    </w:p>
    <w:p w14:paraId="62BE551C" w14:textId="0033FE8B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je Schadenereignis und maximal 2-fach im Versicherungsjahr.</w:t>
      </w:r>
    </w:p>
    <w:p w14:paraId="65B8C248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D3FB79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D041B">
        <w:rPr>
          <w:rFonts w:ascii="Wingdings" w:hAnsi="Wingdings" w:cs="Wingdings"/>
          <w:sz w:val="24"/>
          <w:szCs w:val="24"/>
        </w:rPr>
        <w:t xml:space="preserve">_ </w:t>
      </w:r>
      <w:r w:rsidRPr="00AD041B">
        <w:rPr>
          <w:rFonts w:ascii="Helvetica-Bold" w:hAnsi="Helvetica-Bold" w:cs="Helvetica-Bold"/>
          <w:b/>
          <w:bCs/>
          <w:sz w:val="24"/>
          <w:szCs w:val="24"/>
        </w:rPr>
        <w:t>Die wichtigsten Versicherungsinhalte im Überblick</w:t>
      </w:r>
    </w:p>
    <w:p w14:paraId="716324CD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(die aufgeführten Sublimits stehen im Rahmen der vereinbarten Versicherungssumme</w:t>
      </w:r>
    </w:p>
    <w:p w14:paraId="0387B022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je Versicherungsjahr 2-fach maximiert und die mit * gekennzeichneten Sublimits 1-fach</w:t>
      </w:r>
    </w:p>
    <w:p w14:paraId="077CABF2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maximiert zur Verfügung)</w:t>
      </w:r>
    </w:p>
    <w:p w14:paraId="54DD211B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Selbstbeteiligungen zu den folgenden Versicherungsinhalten:</w:t>
      </w:r>
    </w:p>
    <w:p w14:paraId="424BD982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-Bold" w:hAnsi="Helvetica-Bold" w:cs="Helvetica-Bold"/>
          <w:b/>
          <w:bCs/>
          <w:sz w:val="24"/>
          <w:szCs w:val="24"/>
        </w:rPr>
        <w:t xml:space="preserve">SB: A = </w:t>
      </w:r>
      <w:r w:rsidRPr="00AD041B">
        <w:rPr>
          <w:rFonts w:ascii="Helvetica" w:hAnsi="Helvetica" w:cs="Helvetica"/>
          <w:sz w:val="24"/>
          <w:szCs w:val="24"/>
        </w:rPr>
        <w:t>je Schadenereignis von 10 %, mindestens € 50,--, maximal € 500,--</w:t>
      </w:r>
    </w:p>
    <w:p w14:paraId="72E41BC0" w14:textId="7C022F4D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-Bold" w:hAnsi="Helvetica-Bold" w:cs="Helvetica-Bold"/>
          <w:b/>
          <w:bCs/>
          <w:sz w:val="24"/>
          <w:szCs w:val="24"/>
        </w:rPr>
        <w:t xml:space="preserve">SB: B = </w:t>
      </w:r>
      <w:r w:rsidRPr="00AD041B">
        <w:rPr>
          <w:rFonts w:ascii="Helvetica" w:hAnsi="Helvetica" w:cs="Helvetica"/>
          <w:sz w:val="24"/>
          <w:szCs w:val="24"/>
        </w:rPr>
        <w:t>je Schadenereignis von 20 %, mindestens € 50,--, maximal € 500,--</w:t>
      </w:r>
    </w:p>
    <w:p w14:paraId="7ADDA1D1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409988D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Betriebliche Nebenrisiken, z.B.</w:t>
      </w:r>
    </w:p>
    <w:p w14:paraId="6F2E202D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Haus- und Grundbesitz (nicht bei Vermietung/Verpachtung)</w:t>
      </w:r>
    </w:p>
    <w:p w14:paraId="57955F13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Baumaßnahmen</w:t>
      </w:r>
    </w:p>
    <w:p w14:paraId="186D3824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nicht selbstfahrende Maschinen</w:t>
      </w:r>
    </w:p>
    <w:p w14:paraId="310F878F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Reklameeinrichtungen</w:t>
      </w:r>
    </w:p>
    <w:p w14:paraId="3BD0418E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Teilnahme an Ausstellungen, Kongresse, Messen und Märkten</w:t>
      </w:r>
    </w:p>
    <w:p w14:paraId="3F6FBECD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Beauftragung von Subunternehmern</w:t>
      </w:r>
    </w:p>
    <w:p w14:paraId="3CF78CA0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Fehlen von vereinbarten Eigenschaften</w:t>
      </w:r>
    </w:p>
    <w:p w14:paraId="7FDA9AE8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Schlüsselverlust bis € 100.000 SB: A</w:t>
      </w:r>
    </w:p>
    <w:p w14:paraId="0075ACBF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Beschädigung, Vernichtung oder Abhandenkommen</w:t>
      </w:r>
    </w:p>
    <w:p w14:paraId="3D70D59B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von Belegschafts-/Besucherhabe bis € 100.000 SB: A</w:t>
      </w:r>
    </w:p>
    <w:p w14:paraId="2CBF7A52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Mietsachschäden</w:t>
      </w:r>
    </w:p>
    <w:p w14:paraId="48C46704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an Räumen anlässlich Geschäftsreisen</w:t>
      </w:r>
    </w:p>
    <w:p w14:paraId="31B0EC61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an Gebäuden/Räumen bis € 2.000.000 SB: B</w:t>
      </w:r>
    </w:p>
    <w:p w14:paraId="6B691C9A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(keine Selbstbeteiligung bei Brand/Explosion)</w:t>
      </w:r>
    </w:p>
    <w:p w14:paraId="3A7B3835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Tätigkeitsschäden sonstige SB: A</w:t>
      </w:r>
    </w:p>
    <w:p w14:paraId="24281143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Tätigkeitsschäden aus der Tierbehandlung SB: 20 %, mindestens 100 €</w:t>
      </w:r>
    </w:p>
    <w:p w14:paraId="302B002C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Be- und Entladeschäden SB: B</w:t>
      </w:r>
    </w:p>
    <w:p w14:paraId="7CB260BD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Leitungsschäden SB: B</w:t>
      </w:r>
    </w:p>
    <w:p w14:paraId="62361ACF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 xml:space="preserve">Auslandsschäden (Selbstbeteiligung für Schäden/Ansprüche in USA/Kanada: € </w:t>
      </w:r>
      <w:proofErr w:type="gramStart"/>
      <w:r w:rsidRPr="00AD041B">
        <w:rPr>
          <w:rFonts w:ascii="Helvetica" w:hAnsi="Helvetica" w:cs="Helvetica"/>
          <w:sz w:val="24"/>
          <w:szCs w:val="24"/>
        </w:rPr>
        <w:t>10.000,--</w:t>
      </w:r>
      <w:proofErr w:type="gramEnd"/>
      <w:r w:rsidRPr="00AD041B">
        <w:rPr>
          <w:rFonts w:ascii="Helvetica" w:hAnsi="Helvetica" w:cs="Helvetica"/>
          <w:sz w:val="24"/>
          <w:szCs w:val="24"/>
        </w:rPr>
        <w:t>):</w:t>
      </w:r>
    </w:p>
    <w:p w14:paraId="50AF639F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lastRenderedPageBreak/>
        <w:t xml:space="preserve">· </w:t>
      </w:r>
      <w:r w:rsidRPr="00AD041B">
        <w:rPr>
          <w:rFonts w:ascii="Helvetica" w:hAnsi="Helvetica" w:cs="Helvetica"/>
          <w:sz w:val="24"/>
          <w:szCs w:val="24"/>
        </w:rPr>
        <w:t>weltweit: Geschäftsreisen, Teilnahme an Ausstellungen/Messen, Erst-Hilfe-Leistungen</w:t>
      </w:r>
    </w:p>
    <w:p w14:paraId="738D9E3B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Arbeitsmaschinen bis 20 km/h (auch Staplerfahrzeuge)</w:t>
      </w:r>
    </w:p>
    <w:p w14:paraId="152553D3" w14:textId="1AFC249D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nicht versicherungspflichtige Kraftfahrzeuge bis 6 km/h</w:t>
      </w:r>
    </w:p>
    <w:p w14:paraId="193EC38C" w14:textId="540D74EE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Internet-Zusatzversicherung</w:t>
      </w:r>
    </w:p>
    <w:p w14:paraId="17E08A48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bis €1.000.000*</w:t>
      </w:r>
    </w:p>
    <w:p w14:paraId="1C25BD62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Strahlenschäden</w:t>
      </w:r>
    </w:p>
    <w:p w14:paraId="6EDF082E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Kosten des Strafverfahrens (gegenüber Ziffer 5.2 AHB erweiterter Strafrechtsschutz in der</w:t>
      </w:r>
    </w:p>
    <w:p w14:paraId="7D49B3A9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AD041B">
        <w:rPr>
          <w:rFonts w:ascii="Helvetica" w:hAnsi="Helvetica" w:cs="Helvetica"/>
          <w:sz w:val="24"/>
          <w:szCs w:val="24"/>
        </w:rPr>
        <w:t>Heilwesenhaftpflichtversicherung</w:t>
      </w:r>
      <w:proofErr w:type="spellEnd"/>
      <w:r w:rsidRPr="00AD041B">
        <w:rPr>
          <w:rFonts w:ascii="Helvetica" w:hAnsi="Helvetica" w:cs="Helvetica"/>
          <w:sz w:val="24"/>
          <w:szCs w:val="24"/>
        </w:rPr>
        <w:t>)</w:t>
      </w:r>
    </w:p>
    <w:p w14:paraId="0F7E4A6A" w14:textId="42282BD0" w:rsid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ausgeschlossen sind Geldbußen, Geldstrafen und Strafvollstreckungskosten</w:t>
      </w:r>
    </w:p>
    <w:p w14:paraId="1A259E69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F98D43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-Bold" w:hAnsi="Helvetica-Bold" w:cs="Helvetica-Bold"/>
          <w:b/>
          <w:bCs/>
          <w:sz w:val="24"/>
          <w:szCs w:val="24"/>
        </w:rPr>
        <w:t>Umwelt-Basisversicherung</w:t>
      </w:r>
    </w:p>
    <w:p w14:paraId="52AD2B7D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 xml:space="preserve">Selbstbeteiligung 10 %, maximal € </w:t>
      </w:r>
      <w:proofErr w:type="gramStart"/>
      <w:r w:rsidRPr="00AD041B">
        <w:rPr>
          <w:rFonts w:ascii="Helvetica" w:hAnsi="Helvetica" w:cs="Helvetica"/>
          <w:sz w:val="24"/>
          <w:szCs w:val="24"/>
        </w:rPr>
        <w:t>1.000,--</w:t>
      </w:r>
      <w:proofErr w:type="gramEnd"/>
      <w:r w:rsidRPr="00AD041B">
        <w:rPr>
          <w:rFonts w:ascii="Helvetica" w:hAnsi="Helvetica" w:cs="Helvetica"/>
          <w:sz w:val="24"/>
          <w:szCs w:val="24"/>
        </w:rPr>
        <w:t xml:space="preserve"> (gilt nicht bei Schäden durch Brand/Explosion!)</w:t>
      </w:r>
    </w:p>
    <w:p w14:paraId="586A46D5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Kleingebinde (je Einzelgebinde bis 210 Liter/kg, Gesamtlagermenge bis 1.000 Liter/kg)</w:t>
      </w:r>
    </w:p>
    <w:p w14:paraId="002C2CDA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Aufwendungen vor Eintritt des Versicherungsfalls bis maximal 25 % im Rahmen der</w:t>
      </w:r>
    </w:p>
    <w:p w14:paraId="39C16802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Versicherungssumme</w:t>
      </w:r>
    </w:p>
    <w:p w14:paraId="4BBFF323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Fettabscheider</w:t>
      </w:r>
    </w:p>
    <w:p w14:paraId="1DDF68D9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Umweltschaden-Regressrisiko</w:t>
      </w:r>
    </w:p>
    <w:p w14:paraId="1EC60C39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Umwelthaftpflicht-Basisversicherung</w:t>
      </w:r>
    </w:p>
    <w:p w14:paraId="2ECFB3CF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Umweltschaden-Basisversicherung:</w:t>
      </w:r>
    </w:p>
    <w:p w14:paraId="7131E284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</w:rPr>
        <w:t xml:space="preserve">o </w:t>
      </w:r>
      <w:r w:rsidRPr="00AD041B">
        <w:rPr>
          <w:rFonts w:ascii="Helvetica" w:hAnsi="Helvetica" w:cs="Helvetica"/>
          <w:sz w:val="24"/>
          <w:szCs w:val="24"/>
        </w:rPr>
        <w:t>Umweltschäden auf fremden Grundstücken</w:t>
      </w:r>
    </w:p>
    <w:p w14:paraId="21CBC563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</w:rPr>
        <w:t xml:space="preserve">o </w:t>
      </w:r>
      <w:r w:rsidRPr="00AD041B">
        <w:rPr>
          <w:rFonts w:ascii="Helvetica" w:hAnsi="Helvetica" w:cs="Helvetica"/>
          <w:sz w:val="24"/>
          <w:szCs w:val="24"/>
        </w:rPr>
        <w:t>Umweltschäden auf dem eigenen Grundstück ohne Bodenkasko einschließlich</w:t>
      </w:r>
    </w:p>
    <w:p w14:paraId="21601BF1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Umweltschäden am Grundwasser</w:t>
      </w:r>
    </w:p>
    <w:p w14:paraId="7F1CB022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</w:rPr>
        <w:t xml:space="preserve">o </w:t>
      </w:r>
      <w:r w:rsidRPr="00AD041B">
        <w:rPr>
          <w:rFonts w:ascii="Helvetica" w:hAnsi="Helvetica" w:cs="Helvetica"/>
          <w:sz w:val="24"/>
          <w:szCs w:val="24"/>
        </w:rPr>
        <w:t>Kosten für Ausgleichssanierung bis € 500.000 im Rahmen der vereinbarten</w:t>
      </w:r>
    </w:p>
    <w:p w14:paraId="0A9E026A" w14:textId="2395D114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Versicherungssumme</w:t>
      </w:r>
    </w:p>
    <w:p w14:paraId="4582B35F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ACF4BEF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D041B">
        <w:rPr>
          <w:rFonts w:ascii="Wingdings" w:hAnsi="Wingdings" w:cs="Wingdings"/>
          <w:sz w:val="24"/>
          <w:szCs w:val="24"/>
        </w:rPr>
        <w:t xml:space="preserve">_ </w:t>
      </w:r>
      <w:r w:rsidRPr="00AD041B">
        <w:rPr>
          <w:rFonts w:ascii="Helvetica-Bold" w:hAnsi="Helvetica-Bold" w:cs="Helvetica-Bold"/>
          <w:b/>
          <w:bCs/>
          <w:sz w:val="24"/>
          <w:szCs w:val="24"/>
        </w:rPr>
        <w:t>Vertragsgrundlagen</w:t>
      </w:r>
    </w:p>
    <w:p w14:paraId="2DA10F34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Allgemeine Versicherungsbedingungen für die Haftpflichtversicherung (AHB) Stand</w:t>
      </w:r>
    </w:p>
    <w:p w14:paraId="16D10FA4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01.04.2012 – Anlage 590</w:t>
      </w:r>
    </w:p>
    <w:p w14:paraId="6D51C092" w14:textId="77777777" w:rsidR="00AD041B" w:rsidRPr="00AD041B" w:rsidRDefault="00AD041B" w:rsidP="00AD04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D041B">
        <w:rPr>
          <w:rFonts w:ascii="Symbol" w:hAnsi="Symbol" w:cs="Symbol"/>
          <w:sz w:val="28"/>
          <w:szCs w:val="28"/>
        </w:rPr>
        <w:t xml:space="preserve">· </w:t>
      </w:r>
      <w:r w:rsidRPr="00AD041B">
        <w:rPr>
          <w:rFonts w:ascii="Helvetica" w:hAnsi="Helvetica" w:cs="Helvetica"/>
          <w:sz w:val="24"/>
          <w:szCs w:val="24"/>
        </w:rPr>
        <w:t>Risikobeschreibung und Besondere Bedingungen Haftpflichtversicherung für das Heilwesen</w:t>
      </w:r>
    </w:p>
    <w:p w14:paraId="1DFBCD26" w14:textId="74559181" w:rsidR="00D93645" w:rsidRPr="00AD041B" w:rsidRDefault="00AD041B" w:rsidP="00AD041B">
      <w:pPr>
        <w:overflowPunct w:val="0"/>
        <w:autoSpaceDE w:val="0"/>
        <w:autoSpaceDN w:val="0"/>
        <w:adjustRightInd w:val="0"/>
        <w:spacing w:before="360" w:after="120" w:line="284" w:lineRule="atLeast"/>
        <w:rPr>
          <w:sz w:val="24"/>
          <w:szCs w:val="24"/>
        </w:rPr>
      </w:pPr>
      <w:r w:rsidRPr="00AD041B">
        <w:rPr>
          <w:rFonts w:ascii="Helvetica" w:hAnsi="Helvetica" w:cs="Helvetica"/>
          <w:sz w:val="24"/>
          <w:szCs w:val="24"/>
        </w:rPr>
        <w:t>(</w:t>
      </w:r>
      <w:proofErr w:type="spellStart"/>
      <w:r w:rsidRPr="00AD041B">
        <w:rPr>
          <w:rFonts w:ascii="Helvetica" w:hAnsi="Helvetica" w:cs="Helvetica"/>
          <w:sz w:val="24"/>
          <w:szCs w:val="24"/>
        </w:rPr>
        <w:t>RBHHeilw</w:t>
      </w:r>
      <w:proofErr w:type="spellEnd"/>
      <w:r w:rsidRPr="00AD041B">
        <w:rPr>
          <w:rFonts w:ascii="Helvetica" w:hAnsi="Helvetica" w:cs="Helvetica"/>
          <w:sz w:val="24"/>
          <w:szCs w:val="24"/>
        </w:rPr>
        <w:t>) Stand 01.07.2014 – Anlage 543</w:t>
      </w:r>
    </w:p>
    <w:sectPr w:rsidR="00D93645" w:rsidRPr="00AD0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B0F"/>
    <w:multiLevelType w:val="hybridMultilevel"/>
    <w:tmpl w:val="CB5E8AC2"/>
    <w:lvl w:ilvl="0" w:tplc="69D6C7A2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49B"/>
    <w:multiLevelType w:val="hybridMultilevel"/>
    <w:tmpl w:val="F8D25ABA"/>
    <w:lvl w:ilvl="0" w:tplc="2C484322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43DE"/>
    <w:multiLevelType w:val="hybridMultilevel"/>
    <w:tmpl w:val="D1B22FC8"/>
    <w:lvl w:ilvl="0" w:tplc="1E702E7E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633845"/>
    <w:multiLevelType w:val="hybridMultilevel"/>
    <w:tmpl w:val="C4C07EA0"/>
    <w:lvl w:ilvl="0" w:tplc="4C4A0214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30A6"/>
    <w:multiLevelType w:val="hybridMultilevel"/>
    <w:tmpl w:val="D1B22FC8"/>
    <w:lvl w:ilvl="0" w:tplc="1E702E7E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971281"/>
    <w:multiLevelType w:val="hybridMultilevel"/>
    <w:tmpl w:val="D1B22FC8"/>
    <w:lvl w:ilvl="0" w:tplc="2DA8D19E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7032C4"/>
    <w:multiLevelType w:val="hybridMultilevel"/>
    <w:tmpl w:val="233AD076"/>
    <w:lvl w:ilvl="0" w:tplc="69D6C7A2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2ADB"/>
    <w:multiLevelType w:val="hybridMultilevel"/>
    <w:tmpl w:val="C0284230"/>
    <w:lvl w:ilvl="0" w:tplc="69D6C7A2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448B1"/>
    <w:multiLevelType w:val="hybridMultilevel"/>
    <w:tmpl w:val="40FECF3A"/>
    <w:lvl w:ilvl="0" w:tplc="8FEA94D8">
      <w:numFmt w:val="decimal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04928"/>
    <w:multiLevelType w:val="hybridMultilevel"/>
    <w:tmpl w:val="D1B22FC8"/>
    <w:lvl w:ilvl="0" w:tplc="1E702E7E">
      <w:numFmt w:val="decimal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9B06FA"/>
    <w:multiLevelType w:val="hybridMultilevel"/>
    <w:tmpl w:val="70587F86"/>
    <w:lvl w:ilvl="0" w:tplc="C60E94D0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90AC9"/>
    <w:multiLevelType w:val="hybridMultilevel"/>
    <w:tmpl w:val="053E9022"/>
    <w:lvl w:ilvl="0" w:tplc="04070001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F685675"/>
    <w:multiLevelType w:val="hybridMultilevel"/>
    <w:tmpl w:val="883000E0"/>
    <w:lvl w:ilvl="0" w:tplc="961C5480">
      <w:numFmt w:val="decimal"/>
      <w:lvlText w:val="o"/>
      <w:lvlJc w:val="left"/>
      <w:pPr>
        <w:tabs>
          <w:tab w:val="num" w:pos="1134"/>
        </w:tabs>
        <w:ind w:left="1134" w:hanging="454"/>
      </w:pPr>
      <w:rPr>
        <w:rFonts w:hAnsi="Courier New"/>
        <w:sz w:val="2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C3398"/>
    <w:multiLevelType w:val="hybridMultilevel"/>
    <w:tmpl w:val="40FECF3A"/>
    <w:lvl w:ilvl="0" w:tplc="8FEA94D8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A3CE2"/>
    <w:multiLevelType w:val="hybridMultilevel"/>
    <w:tmpl w:val="46C8FB36"/>
    <w:lvl w:ilvl="0" w:tplc="D5D25C28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2335581">
    <w:abstractNumId w:val="6"/>
  </w:num>
  <w:num w:numId="2" w16cid:durableId="1676032806">
    <w:abstractNumId w:val="11"/>
  </w:num>
  <w:num w:numId="3" w16cid:durableId="1041520223">
    <w:abstractNumId w:val="0"/>
  </w:num>
  <w:num w:numId="4" w16cid:durableId="1756780929">
    <w:abstractNumId w:val="7"/>
  </w:num>
  <w:num w:numId="5" w16cid:durableId="990794576">
    <w:abstractNumId w:val="3"/>
  </w:num>
  <w:num w:numId="6" w16cid:durableId="1099569786">
    <w:abstractNumId w:val="5"/>
  </w:num>
  <w:num w:numId="7" w16cid:durableId="912618682">
    <w:abstractNumId w:val="14"/>
  </w:num>
  <w:num w:numId="8" w16cid:durableId="477264122">
    <w:abstractNumId w:val="4"/>
  </w:num>
  <w:num w:numId="9" w16cid:durableId="1211765394">
    <w:abstractNumId w:val="10"/>
  </w:num>
  <w:num w:numId="10" w16cid:durableId="1617834818">
    <w:abstractNumId w:val="2"/>
  </w:num>
  <w:num w:numId="11" w16cid:durableId="1001355028">
    <w:abstractNumId w:val="13"/>
  </w:num>
  <w:num w:numId="12" w16cid:durableId="2037611012">
    <w:abstractNumId w:val="8"/>
  </w:num>
  <w:num w:numId="13" w16cid:durableId="903174227">
    <w:abstractNumId w:val="9"/>
  </w:num>
  <w:num w:numId="14" w16cid:durableId="500200813">
    <w:abstractNumId w:val="12"/>
  </w:num>
  <w:num w:numId="15" w16cid:durableId="2011134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D6"/>
    <w:rsid w:val="00740DD6"/>
    <w:rsid w:val="00AD041B"/>
    <w:rsid w:val="00C77E84"/>
    <w:rsid w:val="00D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4BD8"/>
  <w15:chartTrackingRefBased/>
  <w15:docId w15:val="{E36A1607-2F05-45AA-BE08-E31CC34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6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D9364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84" w:lineRule="atLeast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93645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9364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Auel</dc:creator>
  <cp:keywords/>
  <dc:description/>
  <cp:lastModifiedBy>Laura Auel</cp:lastModifiedBy>
  <cp:revision>3</cp:revision>
  <dcterms:created xsi:type="dcterms:W3CDTF">2022-11-29T07:20:00Z</dcterms:created>
  <dcterms:modified xsi:type="dcterms:W3CDTF">2022-11-29T07:35:00Z</dcterms:modified>
</cp:coreProperties>
</file>